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Pr="00157AF1" w:rsidRDefault="00493A25">
      <w:pPr>
        <w:rPr>
          <w:rFonts w:ascii="All Round Gothic Bold" w:hAnsi="All Round Gothic Bold"/>
          <w:b/>
          <w:bCs/>
          <w:color w:val="099F3A"/>
          <w:sz w:val="28"/>
          <w:szCs w:val="28"/>
        </w:rPr>
      </w:pPr>
      <w:bookmarkStart w:id="0" w:name="_Hlk172713401"/>
      <w:bookmarkEnd w:id="0"/>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the midst of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Ocorian Fund Management S.r.l.), Banca Sella, Banca IFIS, 360 Capital Partners, Confartigianato,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Banca AideXa’s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05429390"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 xml:space="preserve">Today, Banca AideXa has raised a total of </w:t>
      </w:r>
      <w:r w:rsidR="00B177D7" w:rsidRPr="00B177D7">
        <w:rPr>
          <w:rFonts w:ascii="Hauora" w:hAnsi="Hauora"/>
          <w:b/>
          <w:color w:val="auto"/>
          <w:spacing w:val="0"/>
          <w:sz w:val="24"/>
          <w:szCs w:val="24"/>
        </w:rPr>
        <w:t>more than 100 million €</w:t>
      </w:r>
      <w:r w:rsidR="00B177D7">
        <w:rPr>
          <w:rFonts w:ascii="Hauora" w:hAnsi="Hauora"/>
          <w:bCs w:val="0"/>
          <w:color w:val="auto"/>
          <w:spacing w:val="0"/>
          <w:sz w:val="24"/>
          <w:szCs w:val="24"/>
        </w:rPr>
        <w:t xml:space="preserve"> </w:t>
      </w:r>
      <w:r w:rsidRPr="0078708E">
        <w:rPr>
          <w:rFonts w:ascii="Hauora" w:hAnsi="Hauora"/>
          <w:bCs w:val="0"/>
          <w:color w:val="auto"/>
          <w:spacing w:val="0"/>
          <w:sz w:val="24"/>
          <w:szCs w:val="24"/>
        </w:rPr>
        <w:t>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source: OECD, European Commission – Reports SME Cerved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based on the premise that entrepreneurs do not have time to waste: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Banca AideXa's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more and more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fully cloud-based, which data scientists can access to develop increasingly advanced machine learning models. In a perspective of augmented intelligence, the insights and data are made available to humans, who remain at the center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r w:rsidRPr="00157AF1">
        <w:t>More and more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Banca AideXa's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Garantito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3DBC4BFB" w:rsidR="00C932CA" w:rsidRDefault="00C932CA" w:rsidP="00C932CA">
      <w:r>
        <w:t xml:space="preserve">It provides </w:t>
      </w:r>
      <w:r w:rsidRPr="00C932CA">
        <w:rPr>
          <w:b/>
          <w:bCs/>
        </w:rPr>
        <w:t>up to €3 million</w:t>
      </w:r>
      <w:r>
        <w:t xml:space="preserve"> to be repaid over </w:t>
      </w:r>
      <w:r w:rsidR="000B672D">
        <w:t>12</w:t>
      </w:r>
      <w:r>
        <w:t xml:space="preserve"> to </w:t>
      </w:r>
      <w:r w:rsidR="0032536B">
        <w:t xml:space="preserve">72 </w:t>
      </w:r>
      <w:r>
        <w:t xml:space="preserve">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370A4789"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32536B">
        <w:t>1,5</w:t>
      </w:r>
      <w:r>
        <w:t>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251D895E" w14:textId="60C0CDE5" w:rsidR="007B688F" w:rsidRDefault="00B422D4" w:rsidP="009708BD">
      <w:pPr>
        <w:jc w:val="left"/>
      </w:pPr>
      <w:r>
        <w:t>The first deposit account for individuals launched by Banca AideXa in October 2021. With X Risparmio, customers can choose a time period (from 3 to 36 months) and the corresponding interest rate at which to deposit their savings. They can decide to withdraw their founds earlier than the agreed term, provided they give 32 days’ notice and waive an</w:t>
      </w:r>
      <w:r w:rsidR="00F66F2A">
        <w:t>y accrued interest.</w:t>
      </w:r>
    </w:p>
    <w:p w14:paraId="5CDB33C2" w14:textId="77EDE02B" w:rsidR="00C37B29" w:rsidRDefault="00C37B29" w:rsidP="009708BD">
      <w:pPr>
        <w:jc w:val="left"/>
      </w:pPr>
      <w:r>
        <w:t xml:space="preserve">The deposit account has no opening or management fees. The 100% digital onboarding requires just a few clicks and only an ID card </w:t>
      </w:r>
      <w:r w:rsidR="00B23A78">
        <w:t>and national health card</w:t>
      </w:r>
      <w:r w:rsidR="0008483C">
        <w:t>.</w:t>
      </w:r>
    </w:p>
    <w:p w14:paraId="1A126893" w14:textId="3E5A991C" w:rsidR="00844EC0" w:rsidRDefault="0008483C" w:rsidP="009708BD">
      <w:pPr>
        <w:jc w:val="left"/>
        <w:rPr>
          <w:lang w:val="en-US"/>
        </w:rPr>
      </w:pPr>
      <w:r w:rsidRPr="0008483C">
        <w:rPr>
          <w:lang w:val="en-US"/>
        </w:rPr>
        <w:t>X Risparmio is a low risk</w:t>
      </w:r>
      <w:r>
        <w:rPr>
          <w:lang w:val="en-US"/>
        </w:rPr>
        <w:t xml:space="preserve"> product: Banca AideXa is a member of the Inter</w:t>
      </w:r>
      <w:r w:rsidR="00FB7675">
        <w:rPr>
          <w:lang w:val="en-US"/>
        </w:rPr>
        <w:t>bank Deposit Protection Fund (FITD), which guarantees</w:t>
      </w:r>
      <w:r w:rsidR="00844EC0">
        <w:rPr>
          <w:lang w:val="en-US"/>
        </w:rPr>
        <w:t xml:space="preserve"> coverage of up to 100,000 € per depositor.</w:t>
      </w:r>
      <w:r w:rsidR="00D4314B">
        <w:rPr>
          <w:lang w:val="en-US"/>
        </w:rPr>
        <w:t xml:space="preserve"> </w:t>
      </w:r>
      <w:r w:rsidR="002A6C64">
        <w:rPr>
          <w:lang w:val="en-US"/>
        </w:rPr>
        <w:t>The minimum deposit is 1,000€, the maximum deposit is 250,000€.</w:t>
      </w:r>
    </w:p>
    <w:p w14:paraId="44D1ECDA" w14:textId="49083831" w:rsidR="00844EC0" w:rsidRPr="0008483C" w:rsidRDefault="00844EC0" w:rsidP="009708BD">
      <w:pPr>
        <w:jc w:val="left"/>
        <w:rPr>
          <w:lang w:val="en-US"/>
        </w:rPr>
      </w:pPr>
      <w:r>
        <w:rPr>
          <w:lang w:val="en-US"/>
        </w:rPr>
        <w:t xml:space="preserve">The savings account was launched as an alternative solution to raise capital needed to support the volume </w:t>
      </w:r>
      <w:r w:rsidR="00B3746F">
        <w:rPr>
          <w:lang w:val="en-US"/>
        </w:rPr>
        <w:t>of loans granted. The funds are reinvested in the real economy to continue supporting micro and small businesses with access to credit</w:t>
      </w:r>
      <w:r w:rsidR="00C900D3">
        <w:rPr>
          <w:lang w:val="en-US"/>
        </w:rPr>
        <w:t>.</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Risparmio Libero, a </w:t>
      </w:r>
      <w:r w:rsidR="00362C1F" w:rsidRPr="00362C1F">
        <w:rPr>
          <w:b/>
          <w:bCs/>
        </w:rPr>
        <w:t>no-notice</w:t>
      </w:r>
      <w:r w:rsidRPr="00362C1F">
        <w:rPr>
          <w:b/>
          <w:bCs/>
        </w:rPr>
        <w:t xml:space="preserve"> deposit account.</w:t>
      </w:r>
      <w:r>
        <w:t xml:space="preserve"> This account allows customers to </w:t>
      </w:r>
      <w:r w:rsidRPr="00362C1F">
        <w:rPr>
          <w:b/>
          <w:bCs/>
        </w:rPr>
        <w:t xml:space="preserve">deposit and withdraw their savings at any time </w:t>
      </w:r>
      <w:r w:rsidRPr="00362C1F">
        <w:rPr>
          <w:b/>
          <w:bCs/>
        </w:rPr>
        <w:lastRenderedPageBreak/>
        <w:t>after opening, without penalties,</w:t>
      </w:r>
      <w:r>
        <w:t xml:space="preserve"> while adhering to the minimum and maximum balance requirements. </w:t>
      </w:r>
    </w:p>
    <w:p w14:paraId="66532049" w14:textId="7467510E" w:rsidR="00085BEF" w:rsidRDefault="00085BEF" w:rsidP="00085BEF">
      <w:pPr>
        <w:jc w:val="left"/>
      </w:pPr>
      <w:r>
        <w:t>It is aimed at consumers residing in Italy, who can deposit between €1,000 and €</w:t>
      </w:r>
      <w:r w:rsidR="002A6C64">
        <w:t>250</w:t>
      </w:r>
      <w:r>
        <w:t xml:space="preserve">,000.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Risparmio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377A6575" w:rsidR="003F06A4" w:rsidRPr="003F06A4" w:rsidRDefault="003F06A4" w:rsidP="003F06A4">
      <w:pPr>
        <w:jc w:val="left"/>
        <w:rPr>
          <w:lang w:val="en-US"/>
        </w:rPr>
      </w:pPr>
      <w:r w:rsidRPr="003F06A4">
        <w:rPr>
          <w:b/>
          <w:bCs/>
          <w:lang w:val="en-US"/>
        </w:rPr>
        <w:t>X Risparmio Flexi</w:t>
      </w:r>
      <w:r w:rsidRPr="003F06A4">
        <w:rPr>
          <w:lang w:val="en-US"/>
        </w:rPr>
        <w:t xml:space="preserve">, launched in October 2024, is Banca AideXa's notice </w:t>
      </w:r>
      <w:r w:rsidR="00D94D44">
        <w:rPr>
          <w:lang w:val="en-US"/>
        </w:rPr>
        <w:t>deposit</w:t>
      </w:r>
      <w:r w:rsidRPr="003F06A4">
        <w:rPr>
          <w:lang w:val="en-US"/>
        </w:rPr>
        <w:t xml:space="preserve"> account, with no management fees and the security of having your savings protected up to €100,000 by the Interbank Deposit Protection Fund.</w:t>
      </w:r>
      <w:r w:rsidR="002A6C64">
        <w:rPr>
          <w:lang w:val="en-US"/>
        </w:rPr>
        <w:t xml:space="preserve"> The minimum deposit is 1,000€, the maximum deposit is 250,000€.</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as long as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7A9D7484"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9A614B" w:rsidRPr="009A614B">
              <w:rPr>
                <w:rFonts w:ascii="All Round Gothic Medium" w:hAnsi="All Round Gothic Medium"/>
                <w:color w:val="FFFFFF" w:themeColor="background1"/>
                <w:sz w:val="28"/>
                <w:szCs w:val="28"/>
              </w:rPr>
              <w:t>The zero-fee, 100% digital business current account</w:t>
            </w:r>
          </w:p>
        </w:tc>
      </w:tr>
    </w:tbl>
    <w:p w14:paraId="3A3E9271" w14:textId="77777777" w:rsidR="00A30B4E" w:rsidRPr="00934AAF" w:rsidRDefault="00A30B4E" w:rsidP="00A30B4E">
      <w:pPr>
        <w:rPr>
          <w:sz w:val="14"/>
          <w:szCs w:val="14"/>
        </w:rPr>
      </w:pPr>
    </w:p>
    <w:p w14:paraId="203B47A4" w14:textId="77777777" w:rsidR="009A614B" w:rsidRDefault="009A614B" w:rsidP="009A614B">
      <w:pPr>
        <w:spacing w:after="0"/>
        <w:jc w:val="left"/>
        <w:rPr>
          <w:lang w:val="en-US"/>
        </w:rPr>
      </w:pPr>
      <w:r w:rsidRPr="009A614B">
        <w:rPr>
          <w:lang w:val="en-US"/>
        </w:rPr>
        <w:t xml:space="preserve">Launched in March 2023, X Conto is a </w:t>
      </w:r>
      <w:r w:rsidRPr="009A614B">
        <w:rPr>
          <w:b/>
          <w:bCs/>
          <w:lang w:val="en-US"/>
        </w:rPr>
        <w:t>zero-fee current account designed specifically to simplify financial management for businesses</w:t>
      </w:r>
      <w:r w:rsidRPr="009A614B">
        <w:rPr>
          <w:lang w:val="en-US"/>
        </w:rPr>
        <w:t xml:space="preserve">. X Conto is fully digital and has </w:t>
      </w:r>
      <w:r w:rsidRPr="009A614B">
        <w:rPr>
          <w:b/>
          <w:bCs/>
          <w:lang w:val="en-US"/>
        </w:rPr>
        <w:t>no fixed costs</w:t>
      </w:r>
      <w:r w:rsidRPr="009A614B">
        <w:rPr>
          <w:lang w:val="en-US"/>
        </w:rPr>
        <w:t xml:space="preserve">, allowing companies to </w:t>
      </w:r>
      <w:r w:rsidRPr="009A614B">
        <w:rPr>
          <w:b/>
          <w:bCs/>
          <w:lang w:val="en-US"/>
        </w:rPr>
        <w:t>manage key payments online</w:t>
      </w:r>
      <w:r w:rsidRPr="009A614B">
        <w:rPr>
          <w:lang w:val="en-US"/>
        </w:rPr>
        <w:t xml:space="preserve">, including </w:t>
      </w:r>
      <w:r w:rsidRPr="009A614B">
        <w:rPr>
          <w:b/>
          <w:bCs/>
          <w:lang w:val="en-US"/>
        </w:rPr>
        <w:t>CBILL and F24</w:t>
      </w:r>
      <w:r w:rsidRPr="009A614B">
        <w:rPr>
          <w:lang w:val="en-US"/>
        </w:rPr>
        <w:t>.</w:t>
      </w:r>
    </w:p>
    <w:p w14:paraId="4F15C94B" w14:textId="77777777" w:rsidR="009A614B" w:rsidRPr="009A614B" w:rsidRDefault="009A614B" w:rsidP="009A614B">
      <w:pPr>
        <w:spacing w:after="0"/>
        <w:jc w:val="left"/>
        <w:rPr>
          <w:lang w:val="en-US"/>
        </w:rPr>
      </w:pPr>
    </w:p>
    <w:p w14:paraId="1D383306" w14:textId="77777777" w:rsidR="009A614B" w:rsidRDefault="009A614B" w:rsidP="009A614B">
      <w:pPr>
        <w:spacing w:after="0"/>
        <w:jc w:val="left"/>
        <w:rPr>
          <w:lang w:val="en-US"/>
        </w:rPr>
      </w:pPr>
      <w:r w:rsidRPr="009A614B">
        <w:rPr>
          <w:lang w:val="en-US"/>
        </w:rPr>
        <w:t xml:space="preserve">The solution ensures a simple and efficient banking experience, with </w:t>
      </w:r>
      <w:r w:rsidRPr="009A614B">
        <w:rPr>
          <w:b/>
          <w:bCs/>
          <w:lang w:val="en-US"/>
        </w:rPr>
        <w:t>a fully digital onboarding process</w:t>
      </w:r>
      <w:r w:rsidRPr="009A614B">
        <w:rPr>
          <w:lang w:val="en-US"/>
        </w:rPr>
        <w:t>. Customers can access the service through an intuitive user interface and benefit from dedicated features — such as the ability to "remotely manage" other business accounts, thanks to the European PSD2 regulation.</w:t>
      </w:r>
    </w:p>
    <w:p w14:paraId="28DD1F22" w14:textId="77777777" w:rsidR="009A614B" w:rsidRPr="009A614B" w:rsidRDefault="009A614B" w:rsidP="009A614B">
      <w:pPr>
        <w:spacing w:after="0"/>
        <w:jc w:val="left"/>
        <w:rPr>
          <w:lang w:val="en-US"/>
        </w:rPr>
      </w:pPr>
    </w:p>
    <w:p w14:paraId="100A3BDC" w14:textId="77777777" w:rsidR="009A614B" w:rsidRPr="009A614B" w:rsidRDefault="009A614B" w:rsidP="009A614B">
      <w:pPr>
        <w:spacing w:after="0"/>
        <w:jc w:val="left"/>
        <w:rPr>
          <w:b/>
          <w:bCs/>
          <w:lang w:val="en-US"/>
        </w:rPr>
      </w:pPr>
      <w:r w:rsidRPr="009A614B">
        <w:rPr>
          <w:lang w:val="en-US"/>
        </w:rPr>
        <w:t xml:space="preserve">The new current account is available to </w:t>
      </w:r>
      <w:r w:rsidRPr="009A614B">
        <w:rPr>
          <w:b/>
          <w:bCs/>
          <w:lang w:val="en-US"/>
        </w:rPr>
        <w:t>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47106A1F" w:rsidR="00D87532" w:rsidRDefault="00165F1A" w:rsidP="003F6ADF">
      <w:pPr>
        <w:spacing w:after="0"/>
        <w:jc w:val="left"/>
      </w:pPr>
      <w:r w:rsidRPr="00165F1A">
        <w:rPr>
          <w:noProof/>
        </w:rPr>
        <w:lastRenderedPageBreak/>
        <w:drawing>
          <wp:inline distT="0" distB="0" distL="0" distR="0" wp14:anchorId="436B3480" wp14:editId="0BBB397B">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7F4EEB92" w14:textId="03ADCFDF" w:rsidR="00B177D7" w:rsidRDefault="00D87532" w:rsidP="003F6ADF">
      <w:pPr>
        <w:spacing w:after="0"/>
        <w:jc w:val="left"/>
      </w:pPr>
      <w:r w:rsidRPr="00D87532">
        <w:rPr>
          <w:noProof/>
        </w:rPr>
        <w:drawing>
          <wp:inline distT="0" distB="0" distL="0" distR="0" wp14:anchorId="0C5DF167" wp14:editId="3810E39B">
            <wp:extent cx="4353560" cy="2615979"/>
            <wp:effectExtent l="0" t="0" r="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b="9768"/>
                    <a:stretch>
                      <a:fillRect/>
                    </a:stretch>
                  </pic:blipFill>
                  <pic:spPr bwMode="auto">
                    <a:xfrm>
                      <a:off x="0" y="0"/>
                      <a:ext cx="4363331" cy="2621850"/>
                    </a:xfrm>
                    <a:prstGeom prst="rect">
                      <a:avLst/>
                    </a:prstGeom>
                    <a:ln>
                      <a:noFill/>
                    </a:ln>
                    <a:extLst>
                      <a:ext uri="{53640926-AAD7-44D8-BBD7-CCE9431645EC}">
                        <a14:shadowObscured xmlns:a14="http://schemas.microsoft.com/office/drawing/2010/main"/>
                      </a:ext>
                    </a:extLst>
                  </pic:spPr>
                </pic:pic>
              </a:graphicData>
            </a:graphic>
          </wp:inline>
        </w:drawing>
      </w:r>
    </w:p>
    <w:p w14:paraId="20649886" w14:textId="5BC41089" w:rsidR="003F6ADF" w:rsidRDefault="00B177D7" w:rsidP="003F6ADF">
      <w:pPr>
        <w:spacing w:after="0"/>
        <w:jc w:val="left"/>
      </w:pPr>
      <w:r w:rsidRPr="00B177D7">
        <w:rPr>
          <w:noProof/>
        </w:rPr>
        <w:drawing>
          <wp:anchor distT="0" distB="0" distL="114300" distR="114300" simplePos="0" relativeHeight="251662339" behindDoc="0" locked="0" layoutInCell="1" allowOverlap="1" wp14:anchorId="4146ED36" wp14:editId="5DD20A3D">
            <wp:simplePos x="0" y="0"/>
            <wp:positionH relativeFrom="column">
              <wp:posOffset>63500</wp:posOffset>
            </wp:positionH>
            <wp:positionV relativeFrom="paragraph">
              <wp:posOffset>12065</wp:posOffset>
            </wp:positionV>
            <wp:extent cx="5133340" cy="2249170"/>
            <wp:effectExtent l="0" t="0" r="0" b="0"/>
            <wp:wrapSquare wrapText="bothSides"/>
            <wp:docPr id="211636268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362685" name="Immagine 1" descr="Immagine che contiene testo, schermata, Carattere, design&#10;&#10;Il contenuto generato dall'IA potrebbe non essere corretto."/>
                    <pic:cNvPicPr/>
                  </pic:nvPicPr>
                  <pic:blipFill rotWithShape="1">
                    <a:blip r:embed="rId23">
                      <a:extLst>
                        <a:ext uri="{28A0092B-C50C-407E-A947-70E740481C1C}">
                          <a14:useLocalDpi xmlns:a14="http://schemas.microsoft.com/office/drawing/2010/main" val="0"/>
                        </a:ext>
                      </a:extLst>
                    </a:blip>
                    <a:srcRect l="3003" t="7783" r="4299"/>
                    <a:stretch>
                      <a:fillRect/>
                    </a:stretch>
                  </pic:blipFill>
                  <pic:spPr bwMode="auto">
                    <a:xfrm>
                      <a:off x="0" y="0"/>
                      <a:ext cx="5133340" cy="2249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r w:rsidRPr="00683181">
        <w:rPr>
          <w:b/>
          <w:bCs/>
          <w:sz w:val="22"/>
          <w:szCs w:val="22"/>
        </w:rPr>
        <w:t>Unicredit</w:t>
      </w:r>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Unicredit,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057760D4" w14:textId="40D56557"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University, and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6"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6D8DD9DA" w:rsidR="00AE26EC" w:rsidRPr="0042785F" w:rsidRDefault="00D87532" w:rsidP="0042785F">
      <w:pPr>
        <w:spacing w:line="360" w:lineRule="auto"/>
      </w:pPr>
      <w:r>
        <w:rPr>
          <w:rFonts w:ascii="All Round Gothic Bold" w:hAnsi="All Round Gothic Bold"/>
          <w:color w:val="265F44"/>
          <w:sz w:val="32"/>
        </w:rPr>
        <w:t>2</w:t>
      </w:r>
      <w:r w:rsidR="00F43D73">
        <w:rPr>
          <w:rFonts w:ascii="All Round Gothic Bold" w:hAnsi="All Round Gothic Bold"/>
          <w:color w:val="265F44"/>
          <w:sz w:val="32"/>
        </w:rPr>
        <w:t>5</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57C3DF2E" w14:textId="22943C6A" w:rsidR="00AE26EC" w:rsidRPr="0042785F" w:rsidRDefault="00F43D73" w:rsidP="0042785F">
      <w:pPr>
        <w:spacing w:line="360" w:lineRule="auto"/>
      </w:pPr>
      <w:r>
        <w:rPr>
          <w:rFonts w:ascii="All Round Gothic Bold" w:hAnsi="All Round Gothic Bold"/>
          <w:color w:val="265F44"/>
          <w:sz w:val="32"/>
        </w:rPr>
        <w:t>130</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2B0A955D" w:rsidR="00AE26EC" w:rsidRPr="00157AF1" w:rsidRDefault="00CC6024">
      <w:pPr>
        <w:spacing w:after="0"/>
        <w:jc w:val="left"/>
      </w:pPr>
      <w:r w:rsidRPr="00157AF1">
        <w:rPr>
          <w:i/>
          <w:sz w:val="18"/>
        </w:rPr>
        <w:t xml:space="preserve">*Period </w:t>
      </w:r>
      <w:r w:rsidR="00F43D73">
        <w:rPr>
          <w:i/>
          <w:sz w:val="18"/>
        </w:rPr>
        <w:t>December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B6346"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9"/>
      <w:headerReference w:type="default" r:id="rId30"/>
      <w:footerReference w:type="even" r:id="rId31"/>
      <w:footerReference w:type="default" r:id="rId32"/>
      <w:headerReference w:type="first" r:id="rId33"/>
      <w:footerReference w:type="first" r:id="rId34"/>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8D6D5" w14:textId="77777777" w:rsidR="00E7775A" w:rsidRDefault="00E7775A" w:rsidP="00EA7183">
      <w:r>
        <w:separator/>
      </w:r>
    </w:p>
  </w:endnote>
  <w:endnote w:type="continuationSeparator" w:id="0">
    <w:p w14:paraId="7D2AE3C6" w14:textId="77777777" w:rsidR="00E7775A" w:rsidRDefault="00E7775A" w:rsidP="00EA7183">
      <w:r>
        <w:continuationSeparator/>
      </w:r>
    </w:p>
  </w:endnote>
  <w:endnote w:type="continuationNotice" w:id="1">
    <w:p w14:paraId="1BC827D3" w14:textId="77777777" w:rsidR="00E7775A" w:rsidRDefault="00E777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000000"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000000"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09ABC" w14:textId="77777777" w:rsidR="00E7775A" w:rsidRDefault="00E7775A" w:rsidP="00EA7183">
      <w:r>
        <w:separator/>
      </w:r>
    </w:p>
  </w:footnote>
  <w:footnote w:type="continuationSeparator" w:id="0">
    <w:p w14:paraId="242A5C1E" w14:textId="77777777" w:rsidR="00E7775A" w:rsidRDefault="00E7775A" w:rsidP="00EA7183">
      <w:r>
        <w:continuationSeparator/>
      </w:r>
    </w:p>
  </w:footnote>
  <w:footnote w:type="continuationNotice" w:id="1">
    <w:p w14:paraId="52751B2D" w14:textId="77777777" w:rsidR="00E7775A" w:rsidRDefault="00E777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483C"/>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2F36"/>
    <w:rsid w:val="002A6C64"/>
    <w:rsid w:val="002A7CC6"/>
    <w:rsid w:val="002B41A0"/>
    <w:rsid w:val="002C1213"/>
    <w:rsid w:val="002C525C"/>
    <w:rsid w:val="002C75E5"/>
    <w:rsid w:val="002E3BF2"/>
    <w:rsid w:val="002E70D4"/>
    <w:rsid w:val="003007F0"/>
    <w:rsid w:val="0030139B"/>
    <w:rsid w:val="00305CAF"/>
    <w:rsid w:val="00312616"/>
    <w:rsid w:val="00316C34"/>
    <w:rsid w:val="00320177"/>
    <w:rsid w:val="0032536B"/>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12CE"/>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44EC0"/>
    <w:rsid w:val="00857C10"/>
    <w:rsid w:val="00865C65"/>
    <w:rsid w:val="008674DB"/>
    <w:rsid w:val="00880105"/>
    <w:rsid w:val="0088534B"/>
    <w:rsid w:val="00891CEA"/>
    <w:rsid w:val="00892116"/>
    <w:rsid w:val="008B6F8B"/>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2C5E"/>
    <w:rsid w:val="00987F64"/>
    <w:rsid w:val="00993835"/>
    <w:rsid w:val="00995ED7"/>
    <w:rsid w:val="009A5F25"/>
    <w:rsid w:val="009A614B"/>
    <w:rsid w:val="009A75FF"/>
    <w:rsid w:val="009B086E"/>
    <w:rsid w:val="009B3FBF"/>
    <w:rsid w:val="009B6D6D"/>
    <w:rsid w:val="009B7F70"/>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177D7"/>
    <w:rsid w:val="00B20786"/>
    <w:rsid w:val="00B23A78"/>
    <w:rsid w:val="00B26DE2"/>
    <w:rsid w:val="00B27A5D"/>
    <w:rsid w:val="00B30A83"/>
    <w:rsid w:val="00B3746F"/>
    <w:rsid w:val="00B422D4"/>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37B29"/>
    <w:rsid w:val="00C425C1"/>
    <w:rsid w:val="00C5071D"/>
    <w:rsid w:val="00C579D4"/>
    <w:rsid w:val="00C76C92"/>
    <w:rsid w:val="00C85D3B"/>
    <w:rsid w:val="00C900D3"/>
    <w:rsid w:val="00C932CA"/>
    <w:rsid w:val="00C94ED1"/>
    <w:rsid w:val="00C97AFD"/>
    <w:rsid w:val="00CA0465"/>
    <w:rsid w:val="00CA0FF8"/>
    <w:rsid w:val="00CB1CFC"/>
    <w:rsid w:val="00CB5916"/>
    <w:rsid w:val="00CB710C"/>
    <w:rsid w:val="00CC6024"/>
    <w:rsid w:val="00CD0ABD"/>
    <w:rsid w:val="00CD31D8"/>
    <w:rsid w:val="00CD3418"/>
    <w:rsid w:val="00CD56E7"/>
    <w:rsid w:val="00CE21AF"/>
    <w:rsid w:val="00CE606D"/>
    <w:rsid w:val="00CF3E31"/>
    <w:rsid w:val="00D01EA4"/>
    <w:rsid w:val="00D07735"/>
    <w:rsid w:val="00D11203"/>
    <w:rsid w:val="00D13F8C"/>
    <w:rsid w:val="00D16427"/>
    <w:rsid w:val="00D212F9"/>
    <w:rsid w:val="00D41DFD"/>
    <w:rsid w:val="00D4314B"/>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355E"/>
    <w:rsid w:val="00E352DF"/>
    <w:rsid w:val="00E436C3"/>
    <w:rsid w:val="00E504E5"/>
    <w:rsid w:val="00E52C73"/>
    <w:rsid w:val="00E531AE"/>
    <w:rsid w:val="00E6354C"/>
    <w:rsid w:val="00E67537"/>
    <w:rsid w:val="00E67B5B"/>
    <w:rsid w:val="00E7250A"/>
    <w:rsid w:val="00E74253"/>
    <w:rsid w:val="00E7775A"/>
    <w:rsid w:val="00E83FCE"/>
    <w:rsid w:val="00E9316E"/>
    <w:rsid w:val="00EA7183"/>
    <w:rsid w:val="00ED0E14"/>
    <w:rsid w:val="00EE72AD"/>
    <w:rsid w:val="00EF5FA5"/>
    <w:rsid w:val="00F01155"/>
    <w:rsid w:val="00F01D3B"/>
    <w:rsid w:val="00F11578"/>
    <w:rsid w:val="00F1461B"/>
    <w:rsid w:val="00F1717B"/>
    <w:rsid w:val="00F22496"/>
    <w:rsid w:val="00F30D6F"/>
    <w:rsid w:val="00F43D73"/>
    <w:rsid w:val="00F534C7"/>
    <w:rsid w:val="00F55084"/>
    <w:rsid w:val="00F6376B"/>
    <w:rsid w:val="00F66F2A"/>
    <w:rsid w:val="00F730BB"/>
    <w:rsid w:val="00F73554"/>
    <w:rsid w:val="00F7453E"/>
    <w:rsid w:val="00F806AA"/>
    <w:rsid w:val="00F94042"/>
    <w:rsid w:val="00F94A6D"/>
    <w:rsid w:val="00FA0969"/>
    <w:rsid w:val="00FA28CC"/>
    <w:rsid w:val="00FA68D3"/>
    <w:rsid w:val="00FB7675"/>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724568313">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279290894">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0b4025e0d9d5c5e1394286ac3fbcd3a6">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b6de37f6201200c649e4964d15266ebe"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2.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customXml/itemProps3.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4.xml><?xml version="1.0" encoding="utf-8"?>
<ds:datastoreItem xmlns:ds="http://schemas.openxmlformats.org/officeDocument/2006/customXml" ds:itemID="{98E9808B-0FD5-43B5-B5C9-BFC937AFA0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D75777-E5F6-493C-9246-1D73FB6AF1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1501</TotalTime>
  <Pages>15</Pages>
  <Words>2573</Words>
  <Characters>14672</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172</cp:revision>
  <cp:lastPrinted>2021-11-25T17:42:00Z</cp:lastPrinted>
  <dcterms:created xsi:type="dcterms:W3CDTF">2023-01-11T20:58:00Z</dcterms:created>
  <dcterms:modified xsi:type="dcterms:W3CDTF">2026-02-19T10:54:00Z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